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692785</wp:posOffset>
            </wp:positionV>
            <wp:extent cx="5200015" cy="8087995"/>
            <wp:effectExtent l="0" t="0" r="12065" b="4445"/>
            <wp:wrapNone/>
            <wp:docPr id="1" name="图片 1" descr="理工大专利封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工大专利封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专利</w:t>
      </w: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  <w:t>成果转移转化</w:t>
      </w: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智能推荐报告</w:t>
      </w:r>
    </w:p>
    <w:p>
      <w:pPr>
        <w:spacing w:line="720" w:lineRule="auto"/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</w:pP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专利号：{gkh}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报告日期：{today}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专利标题：{title}</w:t>
      </w:r>
    </w:p>
    <w:p>
      <w:pP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2694305</wp:posOffset>
            </wp:positionV>
            <wp:extent cx="2417445" cy="622300"/>
            <wp:effectExtent l="0" t="0" r="1905" b="6350"/>
            <wp:wrapNone/>
            <wp:docPr id="3" name="图片 3" descr="理工大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理工大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6"/>
        <w:jc w:val="center"/>
        <w:rPr>
          <w:rFonts w:hint="eastAsia" w:ascii="微软雅黑" w:hAnsi="微软雅黑" w:eastAsia="微软雅黑" w:cs="微软雅黑"/>
          <w:b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48"/>
          <w:szCs w:val="48"/>
          <w:lang w:val="en-US" w:eastAsia="zh-Hans"/>
          <w14:textFill>
            <w14:solidFill>
              <w14:schemeClr w14:val="tx1"/>
            </w14:solidFill>
          </w14:textFill>
        </w:rPr>
        <w:t>目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48"/>
          <w:szCs w:val="48"/>
          <w:lang w:val="zh-CN"/>
          <w14:textFill>
            <w14:solidFill>
              <w14:schemeClr w14:val="tx1"/>
            </w14:solidFill>
          </w14:textFill>
        </w:rPr>
        <w:t>录</w:t>
      </w:r>
    </w:p>
    <w:p>
      <w:pPr>
        <w:pStyle w:val="9"/>
        <w:tabs>
          <w:tab w:val="right" w:leader="dot" w:pos="8306"/>
        </w:tabs>
      </w:pPr>
      <w:r>
        <w:rPr>
          <w:b/>
          <w:bCs/>
          <w:sz w:val="44"/>
          <w:szCs w:val="44"/>
        </w:rPr>
        <w:fldChar w:fldCharType="begin"/>
      </w:r>
      <w:r>
        <w:rPr>
          <w:b/>
          <w:bCs/>
          <w:sz w:val="44"/>
          <w:szCs w:val="44"/>
        </w:rPr>
        <w:instrText xml:space="preserve"> TOC \o "1-3" \h \z \u </w:instrText>
      </w:r>
      <w:r>
        <w:rPr>
          <w:b/>
          <w:bCs/>
          <w:sz w:val="44"/>
          <w:szCs w:val="44"/>
        </w:rPr>
        <w:fldChar w:fldCharType="separate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_Toc2085767047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val="en-US"/>
        </w:rPr>
        <w:t xml:space="preserve">一、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专利摘要</w:t>
      </w:r>
      <w:r>
        <w:tab/>
      </w:r>
      <w:r>
        <w:fldChar w:fldCharType="begin"/>
      </w:r>
      <w:r>
        <w:instrText xml:space="preserve"> PAGEREF _Toc2085767047 \h </w:instrText>
      </w:r>
      <w:r>
        <w:fldChar w:fldCharType="separate"/>
      </w:r>
      <w:r>
        <w:t>1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_Toc2111188948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二、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技术领域</w:t>
      </w:r>
      <w:r>
        <w:tab/>
      </w:r>
      <w:r>
        <w:fldChar w:fldCharType="begin"/>
      </w:r>
      <w:r>
        <w:instrText xml:space="preserve"> PAGEREF _Toc2111188948 \h </w:instrText>
      </w:r>
      <w:r>
        <w:fldChar w:fldCharType="separate"/>
      </w:r>
      <w:r>
        <w:t>1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_Toc2027833302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三、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主著录项</w:t>
      </w:r>
      <w:r>
        <w:tab/>
      </w:r>
      <w:r>
        <w:fldChar w:fldCharType="begin"/>
      </w:r>
      <w:r>
        <w:instrText xml:space="preserve"> PAGEREF _Toc2027833302 \h </w:instrText>
      </w:r>
      <w:r>
        <w:fldChar w:fldCharType="separate"/>
      </w:r>
      <w:r>
        <w:t>1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_Toc1228828824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四、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相关人</w:t>
      </w:r>
      <w:r>
        <w:tab/>
      </w:r>
      <w:r>
        <w:fldChar w:fldCharType="begin"/>
      </w:r>
      <w:r>
        <w:instrText xml:space="preserve"> PAGEREF _Toc1228828824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_Toc575811769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五、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地址</w:t>
      </w:r>
      <w:r>
        <w:tab/>
      </w:r>
      <w:r>
        <w:fldChar w:fldCharType="begin"/>
      </w:r>
      <w:r>
        <w:instrText xml:space="preserve"> PAGEREF _Toc575811769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_Toc1107088201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六、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统计信息</w:t>
      </w:r>
      <w:r>
        <w:tab/>
      </w:r>
      <w:r>
        <w:fldChar w:fldCharType="begin"/>
      </w:r>
      <w:r>
        <w:instrText xml:space="preserve"> PAGEREF _Toc1107088201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_Toc1033076599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七、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分类号</w:t>
      </w:r>
      <w:r>
        <w:tab/>
      </w:r>
      <w:r>
        <w:fldChar w:fldCharType="begin"/>
      </w:r>
      <w:r>
        <w:instrText xml:space="preserve"> PAGEREF _Toc1033076599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bCs/>
          <w:szCs w:val="48"/>
          <w:lang w:val="zh-CN"/>
        </w:rPr>
        <w:fldChar w:fldCharType="begin"/>
      </w:r>
      <w:r>
        <w:rPr>
          <w:bCs/>
          <w:szCs w:val="48"/>
          <w:lang w:val="zh-CN"/>
        </w:rPr>
        <w:instrText xml:space="preserve"> HYPERLINK \l _Toc513113398 </w:instrText>
      </w:r>
      <w:r>
        <w:rPr>
          <w:bCs/>
          <w:szCs w:val="48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Cs w:val="28"/>
          <w:lang w:eastAsia="zh-Hans"/>
        </w:rPr>
        <w:t xml:space="preserve">八、 </w:t>
      </w:r>
      <w:r>
        <w:rPr>
          <w:rFonts w:hint="eastAsia" w:ascii="微软雅黑" w:hAnsi="微软雅黑" w:eastAsia="微软雅黑" w:cs="微软雅黑"/>
          <w:szCs w:val="28"/>
          <w:lang w:val="en-US" w:eastAsia="zh-Hans"/>
        </w:rPr>
        <w:t>智能推荐</w:t>
      </w:r>
      <w:r>
        <w:tab/>
      </w:r>
      <w:r>
        <w:fldChar w:fldCharType="begin"/>
      </w:r>
      <w:r>
        <w:instrText xml:space="preserve"> PAGEREF _Toc513113398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48"/>
          <w:lang w:val="zh-CN"/>
        </w:rPr>
        <w:fldChar w:fldCharType="end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Cs/>
          <w:szCs w:val="48"/>
          <w:lang w:val="zh-CN"/>
        </w:rPr>
        <w:fldChar w:fldCharType="end"/>
      </w:r>
    </w:p>
    <w:p>
      <w:pPr>
        <w:pStyle w:val="2"/>
        <w:bidi w:val="0"/>
        <w:jc w:val="center"/>
        <w:rPr>
          <w:rFonts w:hint="eastAsia" w:ascii="微软雅黑" w:hAnsi="微软雅黑" w:eastAsia="微软雅黑" w:cs="微软雅黑"/>
        </w:rPr>
      </w:pPr>
      <w:bookmarkStart w:id="0" w:name="_Toc1011704278"/>
      <w:r>
        <w:rPr>
          <w:rFonts w:hint="eastAsia" w:ascii="微软雅黑" w:hAnsi="微软雅黑" w:eastAsia="微软雅黑" w:cs="微软雅黑"/>
        </w:rPr>
        <w:t>专利详情报告</w:t>
      </w:r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{gkh}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{title}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bookmarkStart w:id="1" w:name="_Toc2085767047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专利摘要</w:t>
      </w:r>
      <w:bookmarkEnd w:id="1"/>
    </w:p>
    <w:p>
      <w:pPr>
        <w:rPr>
          <w:rFonts w:hint="default" w:ascii="微软雅黑" w:hAnsi="微软雅黑" w:eastAsia="微软雅黑" w:cs="微软雅黑"/>
          <w:color w:val="231F20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lang w:val="en-US" w:eastAsia="zh-CN"/>
        </w:rPr>
        <w:t>{zy}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2" w:name="_Toc211118894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技术领域</w:t>
      </w:r>
      <w:bookmarkEnd w:id="2"/>
    </w:p>
    <w:p>
      <w:pPr>
        <w:jc w:val="center"/>
      </w:pPr>
      <w:r>
        <w:drawing>
          <wp:inline distT="0" distB="0" distL="114300" distR="114300">
            <wp:extent cx="3724275" cy="13620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3" w:name="_Toc2027833302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主著录项</w:t>
      </w:r>
      <w:bookmarkEnd w:id="3"/>
    </w:p>
    <w:p>
      <w:pPr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{yxqh}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{zlyxqr}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失效日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{sxr}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{zl_type}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专利维持期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{zlwqq}</w:t>
            </w:r>
          </w:p>
        </w:tc>
      </w:tr>
    </w:tbl>
    <w:p>
      <w:pPr>
        <w:jc w:val="left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4" w:name="_Toc1228828824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相关人</w:t>
      </w:r>
      <w:bookmarkEnd w:id="4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申请人(原始)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{sqrys}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专利权人(当前)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申请人(工商)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专利权人(机构树)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{sqrjgs}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代理人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{fmr}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代理机构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{dljg}</w:t>
            </w:r>
          </w:p>
        </w:tc>
      </w:tr>
    </w:tbl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5" w:name="_Toc57581176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地址</w:t>
      </w:r>
      <w:bookmarkEnd w:id="5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申请人国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公开国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{sqr_address}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{zlqr_address}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6" w:name="_Toc1107088201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统计信息</w:t>
      </w:r>
      <w:bookmarkEnd w:id="6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引用数量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{yy_num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权利要求数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{qlyq_num}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被引用数量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{byy_num}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同族数量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{tzzl_num}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7" w:name="_Toc103307659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分类号</w:t>
      </w:r>
      <w:bookmarkEnd w:id="7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IPC分类号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{ipcflh}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战略新兴产业分类号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{zlxxxcy}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国民经济分类号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{gmjjfl}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双十产业集群分类号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{sscyjqfl}</w:t>
            </w:r>
          </w:p>
        </w:tc>
      </w:tr>
    </w:tbl>
    <w:p>
      <w:pPr>
        <w:jc w:val="center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8" w:name="_Toc51311339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智能推荐</w:t>
      </w:r>
      <w:bookmarkEnd w:id="8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353"/>
        <w:gridCol w:w="1995"/>
        <w:gridCol w:w="1909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企业名称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企业资质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企业经营范围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企业专利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科创能力评价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1.一种基于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  <w:r>
              <w:rPr>
                <w:rFonts w:hint="eastAsia"/>
                <w:vertAlign w:val="baseline"/>
                <w:lang w:eastAsia="zh-Hans"/>
              </w:rPr>
              <w:t>；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2.一种基于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  <w:r>
              <w:rPr>
                <w:rFonts w:hint="eastAsia"/>
                <w:vertAlign w:val="baseline"/>
                <w:lang w:eastAsia="zh-Hans"/>
              </w:rPr>
              <w:t>。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：40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：20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：10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：60</w:t>
            </w:r>
          </w:p>
        </w:tc>
      </w:tr>
    </w:tbl>
    <w:p>
      <w:pPr>
        <w:jc w:val="both"/>
        <w:rPr>
          <w:rFonts w:hint="default"/>
          <w:lang w:eastAsia="zh-Hans"/>
        </w:rPr>
      </w:pPr>
      <w:bookmarkStart w:id="9" w:name="_GoBack"/>
      <w:bookmarkEnd w:id="9"/>
    </w:p>
    <w:p>
      <w:pPr>
        <w:jc w:val="both"/>
        <w:rPr>
          <w:rFonts w:hint="default"/>
          <w:lang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FECAA"/>
    <w:multiLevelType w:val="singleLevel"/>
    <w:tmpl w:val="D49FEC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340D7B"/>
    <w:multiLevelType w:val="singleLevel"/>
    <w:tmpl w:val="3C340D7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NjhhYTE4YjdkNzgzN2M0ZWEyNjY1YmE1NzAxMjMifQ=="/>
  </w:docVars>
  <w:rsids>
    <w:rsidRoot w:val="20735349"/>
    <w:rsid w:val="03F47174"/>
    <w:rsid w:val="06287461"/>
    <w:rsid w:val="06345E06"/>
    <w:rsid w:val="08AE1E9F"/>
    <w:rsid w:val="18CE7E6F"/>
    <w:rsid w:val="1D1854B9"/>
    <w:rsid w:val="20735349"/>
    <w:rsid w:val="2288435D"/>
    <w:rsid w:val="2C1E6431"/>
    <w:rsid w:val="34775CC4"/>
    <w:rsid w:val="38710880"/>
    <w:rsid w:val="3E476CF0"/>
    <w:rsid w:val="42D469BE"/>
    <w:rsid w:val="450A2111"/>
    <w:rsid w:val="45886FF9"/>
    <w:rsid w:val="558008C3"/>
    <w:rsid w:val="5A0740B4"/>
    <w:rsid w:val="5BEC01B3"/>
    <w:rsid w:val="5EF62DCD"/>
    <w:rsid w:val="604469AB"/>
    <w:rsid w:val="65FC52D8"/>
    <w:rsid w:val="680622D3"/>
    <w:rsid w:val="692C08E9"/>
    <w:rsid w:val="6DBB040E"/>
    <w:rsid w:val="6E5B6873"/>
    <w:rsid w:val="799A02D2"/>
    <w:rsid w:val="7C6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uiPriority w:val="0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BodyText"/>
    <w:basedOn w:val="1"/>
    <w:next w:val="1"/>
    <w:qFormat/>
    <w:uiPriority w:val="0"/>
    <w:pPr>
      <w:spacing w:after="120"/>
      <w:ind w:firstLine="420" w:firstLineChars="200"/>
      <w:textAlignment w:val="baseline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63</Characters>
  <Lines>0</Lines>
  <Paragraphs>0</Paragraphs>
  <TotalTime>0</TotalTime>
  <ScaleCrop>false</ScaleCrop>
  <LinksUpToDate>false</LinksUpToDate>
  <CharactersWithSpaces>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2023-07-12T14:56:00Z</dcterms:created>
  <dc:creator>霍然～</dc:creator>
  <cp:lastModifiedBy>韩笑</cp:lastModifiedBy>
  <dcterms:modified xsi:type="dcterms:W3CDTF">2023-07-26T01:39:42Z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AA914770F632408F9043D8B4C090606F_13</vt:lpwstr>
  </property>
</Properties>
</file>