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ind w:left="0" w:leftChars="0" w:firstLine="0" w:firstLineChars="0"/>
        <w:rPr>
          <w:rFonts w:hint="eastAsia"/>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40640</wp:posOffset>
            </wp:positionH>
            <wp:positionV relativeFrom="paragraph">
              <wp:posOffset>692785</wp:posOffset>
            </wp:positionV>
            <wp:extent cx="5200015" cy="8087995"/>
            <wp:effectExtent l="0" t="0" r="12065" b="4445"/>
            <wp:wrapNone/>
            <wp:docPr id="1" name="图片 1" descr="理工大专利封面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理工大专利封面图"/>
                    <pic:cNvPicPr>
                      <a:picLocks noChangeAspect="1"/>
                    </pic:cNvPicPr>
                  </pic:nvPicPr>
                  <pic:blipFill>
                    <a:blip r:embed="rId7"/>
                    <a:stretch>
                      <a:fillRect/>
                    </a:stretch>
                  </pic:blipFill>
                  <pic:spPr>
                    <a:xfrm>
                      <a:off x="0" y="0"/>
                      <a:ext cx="5200015" cy="8087995"/>
                    </a:xfrm>
                    <a:prstGeom prst="rect">
                      <a:avLst/>
                    </a:prstGeom>
                  </pic:spPr>
                </pic:pic>
              </a:graphicData>
            </a:graphic>
          </wp:anchor>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default"/>
          <w:lang w:val="en-US" w:eastAsia="zh-CN"/>
        </w:rPr>
      </w:pPr>
    </w:p>
    <w:p>
      <w:pPr>
        <w:pStyle w:val="15"/>
        <w:ind w:left="0" w:leftChars="0" w:firstLine="0" w:firstLineChars="0"/>
        <w:rPr>
          <w:rFonts w:hint="default" w:ascii="微软雅黑" w:hAnsi="微软雅黑" w:eastAsia="微软雅黑" w:cs="微软雅黑"/>
          <w:b/>
          <w:bCs/>
          <w:color w:val="001E53"/>
          <w:spacing w:val="20"/>
          <w:sz w:val="88"/>
          <w:szCs w:val="88"/>
          <w:lang w:val="en-US" w:eastAsia="zh-CN"/>
        </w:rPr>
      </w:pPr>
      <w:r>
        <w:rPr>
          <w:rFonts w:hint="eastAsia" w:ascii="微软雅黑" w:hAnsi="微软雅黑" w:eastAsia="微软雅黑" w:cs="微软雅黑"/>
          <w:b/>
          <w:bCs/>
          <w:color w:val="001E53"/>
          <w:spacing w:val="20"/>
          <w:sz w:val="88"/>
          <w:szCs w:val="88"/>
          <w:lang w:val="en-US" w:eastAsia="zh-Hans"/>
        </w:rPr>
        <w:t>企业</w:t>
      </w:r>
      <w:r>
        <w:rPr>
          <w:rFonts w:hint="eastAsia" w:ascii="微软雅黑" w:hAnsi="微软雅黑" w:eastAsia="微软雅黑" w:cs="微软雅黑"/>
          <w:b/>
          <w:bCs/>
          <w:color w:val="001E53"/>
          <w:spacing w:val="20"/>
          <w:sz w:val="88"/>
          <w:szCs w:val="88"/>
          <w:lang w:val="en-US" w:eastAsia="zh-CN"/>
        </w:rPr>
        <w:t>科创能力报告</w:t>
      </w:r>
    </w:p>
    <w:p>
      <w:pPr>
        <w:spacing w:line="360" w:lineRule="auto"/>
        <w:rPr>
          <w:rFonts w:hint="eastAsia" w:ascii="微软雅黑" w:hAnsi="微软雅黑" w:eastAsia="微软雅黑" w:cs="微软雅黑"/>
          <w:b/>
          <w:bCs/>
          <w:color w:val="001E53"/>
          <w:kern w:val="0"/>
          <w:sz w:val="40"/>
          <w:szCs w:val="40"/>
          <w:lang w:val="en-US" w:eastAsia="zh-CN"/>
        </w:rPr>
      </w:pP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{company_name}</w:t>
      </w:r>
    </w:p>
    <w:p>
      <w:pPr>
        <w:spacing w:line="720" w:lineRule="auto"/>
        <w:rPr>
          <w:rFonts w:hint="default" w:ascii="微软雅黑" w:hAnsi="微软雅黑" w:eastAsia="微软雅黑" w:cs="微软雅黑"/>
          <w:b w:val="0"/>
          <w:bCs w:val="0"/>
          <w:color w:val="001E53"/>
          <w:kern w:val="0"/>
          <w:sz w:val="36"/>
          <w:szCs w:val="36"/>
          <w:lang w:val="en-US" w:eastAsia="zh-CN"/>
        </w:rPr>
      </w:pPr>
      <w:r>
        <w:rPr>
          <w:rFonts w:hint="eastAsia" w:ascii="微软雅黑" w:hAnsi="微软雅黑" w:eastAsia="微软雅黑" w:cs="微软雅黑"/>
          <w:b/>
          <w:bCs/>
          <w:color w:val="001E53"/>
          <w:kern w:val="0"/>
          <w:sz w:val="36"/>
          <w:szCs w:val="36"/>
          <w:lang w:val="en-US" w:eastAsia="zh-CN"/>
        </w:rPr>
        <w:t xml:space="preserve">· </w:t>
      </w:r>
      <w:r>
        <w:rPr>
          <w:rFonts w:hint="eastAsia" w:ascii="微软雅黑" w:hAnsi="微软雅黑" w:eastAsia="微软雅黑" w:cs="微软雅黑"/>
          <w:b w:val="0"/>
          <w:bCs w:val="0"/>
          <w:color w:val="001E53"/>
          <w:kern w:val="0"/>
          <w:sz w:val="36"/>
          <w:szCs w:val="36"/>
          <w:lang w:val="en-US" w:eastAsia="zh-CN"/>
        </w:rPr>
        <w:t>报告日期：{today}</w:t>
      </w:r>
    </w:p>
    <w:p>
      <w:pPr>
        <w:rPr>
          <w:rFonts w:hint="eastAsia" w:ascii="微软雅黑" w:hAnsi="微软雅黑" w:eastAsia="微软雅黑" w:cs="微软雅黑"/>
          <w:b/>
          <w:bCs/>
          <w:color w:val="001E53"/>
          <w:spacing w:val="20"/>
          <w:sz w:val="88"/>
          <w:szCs w:val="88"/>
          <w:lang w:val="en-US" w:eastAsia="zh-CN"/>
        </w:rPr>
      </w:pPr>
    </w:p>
    <w:p>
      <w:pPr>
        <w:rPr>
          <w:rFonts w:hint="eastAsia" w:eastAsiaTheme="minorEastAsia"/>
          <w:lang w:eastAsia="zh-CN"/>
        </w:rPr>
      </w:pPr>
    </w:p>
    <w:p>
      <w:pPr>
        <w:rPr>
          <w:rFonts w:hint="eastAsia" w:eastAsiaTheme="minorEastAsia"/>
          <w:lang w:eastAsia="zh-CN"/>
        </w:rPr>
      </w:pPr>
      <w:r>
        <w:rPr>
          <w:rFonts w:hint="eastAsia" w:eastAsiaTheme="minorEastAsia"/>
          <w:lang w:eastAsia="zh-CN"/>
        </w:rPr>
        <w:br w:type="page"/>
      </w:r>
    </w:p>
    <w:p>
      <w:pPr>
        <w:pStyle w:val="3"/>
        <w:numPr>
          <w:ilvl w:val="0"/>
          <w:numId w:val="1"/>
        </w:numPr>
        <w:rPr>
          <w:rFonts w:ascii="华文细黑" w:hAnsi="华文细黑" w:eastAsia="华文细黑" w:cs="华文细黑"/>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eastAsia" w:ascii="微软雅黑" w:hAnsi="微软雅黑" w:eastAsia="微软雅黑" w:cs="微软雅黑"/>
          <w:sz w:val="28"/>
          <w:szCs w:val="28"/>
          <w:lang w:val="en-US"/>
        </w:rPr>
      </w:pPr>
      <w:bookmarkStart w:id="0" w:name="_Toc1430319683"/>
      <w:r>
        <w:rPr>
          <w:rFonts w:hint="eastAsia" w:ascii="微软雅黑" w:hAnsi="微软雅黑" w:eastAsia="微软雅黑" w:cs="微软雅黑"/>
          <w:sz w:val="28"/>
          <w:szCs w:val="28"/>
          <w:lang w:val="en-US" w:eastAsia="zh-Hans"/>
        </w:rPr>
        <w:t>企业概要</w:t>
      </w:r>
      <w:bookmarkEnd w:id="0"/>
    </w:p>
    <w:p>
      <w:pPr>
        <w:outlineLvl w:val="3"/>
        <w:rPr>
          <w:rFonts w:hint="default"/>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1工商信息</w:t>
      </w:r>
    </w:p>
    <w:tbl>
      <w:tblPr>
        <w:tblStyle w:val="11"/>
        <w:tblW w:w="87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943"/>
        <w:gridCol w:w="2025"/>
        <w:gridCol w:w="1061"/>
        <w:gridCol w:w="1990"/>
        <w:gridCol w:w="1104"/>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法定代表人</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{legal}</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经营状态</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{status}</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{build_date}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工商注册号</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注册资本</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{capital}</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实缴资本</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{actual_capital}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统一社会信用代码</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{social_code}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纳税人识别号</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{tax_code}</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组织机构代码</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营业期限</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{from_time}-{to_time}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纳税人资质</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{tax_qualification}</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核准日期</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{approval_date}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企业类型</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{entype}</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行业</w:t>
            </w:r>
          </w:p>
        </w:tc>
        <w:tc>
          <w:tcPr>
            <w:tcW w:w="1990"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{company_industry}</w:t>
            </w:r>
          </w:p>
        </w:tc>
        <w:tc>
          <w:tcPr>
            <w:tcW w:w="1104"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人员规模</w:t>
            </w:r>
          </w:p>
        </w:tc>
        <w:tc>
          <w:tcPr>
            <w:tcW w:w="1650" w:type="dxa"/>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{staff_range}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参保人数</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{bao_num}</w:t>
            </w:r>
          </w:p>
        </w:tc>
        <w:tc>
          <w:tcPr>
            <w:tcW w:w="1061"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登记机关</w:t>
            </w:r>
          </w:p>
        </w:tc>
        <w:tc>
          <w:tcPr>
            <w:tcW w:w="4744" w:type="dxa"/>
            <w:gridSpan w:val="3"/>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{register_org}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曾用名</w:t>
            </w:r>
          </w:p>
        </w:tc>
        <w:tc>
          <w:tcPr>
            <w:tcW w:w="2025" w:type="dxa"/>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{#history_name}</w:t>
            </w:r>
          </w:p>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w:t>
            </w:r>
          </w:p>
          <w:p>
            <w:pPr>
              <w:keepNext w:val="0"/>
              <w:keepLines w:val="0"/>
              <w:widowControl/>
              <w:suppressLineNumbers w:val="0"/>
              <w:spacing w:line="19" w:lineRule="atLeast"/>
              <w:jc w:val="center"/>
              <w:rPr>
                <w:rFonts w:hint="default" w:ascii="微软雅黑" w:hAnsi="微软雅黑" w:eastAsia="微软雅黑" w:cs="微软雅黑"/>
                <w:i w:val="0"/>
                <w:iCs w:val="0"/>
                <w:caps w:val="0"/>
                <w:spacing w:val="0"/>
                <w:kern w:val="0"/>
                <w:sz w:val="15"/>
                <w:szCs w:val="15"/>
                <w:lang w:val="en-US" w:eastAsia="zh-CN" w:bidi="ar"/>
              </w:rPr>
            </w:pPr>
            <w:bookmarkStart w:id="4" w:name="_GoBack"/>
            <w:bookmarkEnd w:id="4"/>
            <w:r>
              <w:rPr>
                <w:rFonts w:hint="eastAsia" w:ascii="微软雅黑" w:hAnsi="微软雅黑" w:eastAsia="微软雅黑" w:cs="微软雅黑"/>
                <w:i w:val="0"/>
                <w:iCs w:val="0"/>
                <w:caps w:val="0"/>
                <w:spacing w:val="0"/>
                <w:kern w:val="0"/>
                <w:sz w:val="15"/>
                <w:szCs w:val="15"/>
                <w:lang w:val="en-US" w:eastAsia="zh-CN" w:bidi="ar"/>
              </w:rPr>
              <w:t>{/history_name}</w:t>
            </w:r>
          </w:p>
        </w:tc>
        <w:tc>
          <w:tcPr>
            <w:tcW w:w="1061" w:type="dxa"/>
            <w:shd w:val="clear" w:color="auto" w:fill="F2F9FC"/>
            <w:vAlign w:val="center"/>
          </w:tcPr>
          <w:p>
            <w:pPr>
              <w:keepNext w:val="0"/>
              <w:keepLines w:val="0"/>
              <w:widowControl/>
              <w:suppressLineNumbers w:val="0"/>
              <w:spacing w:line="19" w:lineRule="atLeast"/>
              <w:ind w:firstLine="300" w:firstLineChars="200"/>
              <w:jc w:val="both"/>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b w:val="0"/>
                <w:bCs w:val="0"/>
                <w:i w:val="0"/>
                <w:iCs w:val="0"/>
                <w:caps w:val="0"/>
                <w:spacing w:val="0"/>
                <w:kern w:val="0"/>
                <w:sz w:val="15"/>
                <w:szCs w:val="15"/>
                <w:lang w:val="en-US" w:eastAsia="zh-CN" w:bidi="ar"/>
              </w:rPr>
              <w:t>英文名</w:t>
            </w:r>
          </w:p>
        </w:tc>
        <w:tc>
          <w:tcPr>
            <w:tcW w:w="4744" w:type="dxa"/>
            <w:gridSpan w:val="3"/>
            <w:tcBorders>
              <w:right w:val="nil"/>
            </w:tcBorders>
            <w:shd w:val="clear" w:color="auto" w:fill="FFFFFF"/>
            <w:vAlign w:val="center"/>
          </w:tcPr>
          <w:p>
            <w:pPr>
              <w:keepNext w:val="0"/>
              <w:keepLines w:val="0"/>
              <w:widowControl/>
              <w:suppressLineNumbers w:val="0"/>
              <w:spacing w:line="19" w:lineRule="atLeast"/>
              <w:ind w:firstLine="300" w:firstLineChars="200"/>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{en_name}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注册地址</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{address}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35" w:hRule="atLeast"/>
          <w:jc w:val="center"/>
        </w:trPr>
        <w:tc>
          <w:tcPr>
            <w:tcW w:w="943" w:type="dxa"/>
            <w:shd w:val="clear" w:color="auto" w:fill="F2F9FC"/>
            <w:vAlign w:val="center"/>
          </w:tcPr>
          <w:p>
            <w:pPr>
              <w:keepNext w:val="0"/>
              <w:keepLines w:val="0"/>
              <w:widowControl/>
              <w:suppressLineNumbers w:val="0"/>
              <w:spacing w:line="19" w:lineRule="atLeast"/>
              <w:jc w:val="center"/>
              <w:rPr>
                <w:rFonts w:hint="eastAsia" w:ascii="微软雅黑" w:hAnsi="微软雅黑" w:eastAsia="微软雅黑" w:cs="微软雅黑"/>
                <w:b w:val="0"/>
                <w:bCs w:val="0"/>
                <w:i w:val="0"/>
                <w:iCs w:val="0"/>
                <w:caps w:val="0"/>
                <w:spacing w:val="0"/>
                <w:sz w:val="15"/>
                <w:szCs w:val="15"/>
              </w:rPr>
            </w:pPr>
            <w:r>
              <w:rPr>
                <w:rFonts w:hint="eastAsia" w:ascii="微软雅黑" w:hAnsi="微软雅黑" w:eastAsia="微软雅黑" w:cs="微软雅黑"/>
                <w:b w:val="0"/>
                <w:bCs w:val="0"/>
                <w:i w:val="0"/>
                <w:iCs w:val="0"/>
                <w:caps w:val="0"/>
                <w:spacing w:val="0"/>
                <w:kern w:val="0"/>
                <w:sz w:val="15"/>
                <w:szCs w:val="15"/>
                <w:lang w:val="en-US" w:eastAsia="zh-CN" w:bidi="ar"/>
              </w:rPr>
              <w:t>经营范围</w:t>
            </w:r>
          </w:p>
        </w:tc>
        <w:tc>
          <w:tcPr>
            <w:tcW w:w="7830" w:type="dxa"/>
            <w:gridSpan w:val="5"/>
            <w:tcBorders>
              <w:right w:val="nil"/>
            </w:tcBorders>
            <w:shd w:val="clear" w:color="auto" w:fill="FFFFFF"/>
            <w:vAlign w:val="center"/>
          </w:tcPr>
          <w:p>
            <w:pPr>
              <w:keepNext w:val="0"/>
              <w:keepLines w:val="0"/>
              <w:widowControl/>
              <w:suppressLineNumbers w:val="0"/>
              <w:spacing w:line="19" w:lineRule="atLeast"/>
              <w:jc w:val="center"/>
              <w:rPr>
                <w:rFonts w:hint="eastAsia"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{business_scope}</w:t>
            </w:r>
          </w:p>
        </w:tc>
      </w:tr>
    </w:tbl>
    <w:p>
      <w:pPr>
        <w:rPr>
          <w:rFonts w:hint="eastAsia" w:ascii="微软雅黑" w:hAnsi="微软雅黑" w:eastAsia="微软雅黑" w:cs="微软雅黑"/>
          <w:color w:val="231F20"/>
        </w:rPr>
      </w:pPr>
    </w:p>
    <w:p>
      <w:pPr>
        <w:outlineLvl w:val="3"/>
        <w:rPr>
          <w:rFonts w:hint="eastAsia" w:ascii="微软雅黑" w:hAnsi="微软雅黑" w:eastAsia="微软雅黑" w:cs="微软雅黑"/>
          <w:color w:val="231F20"/>
          <w:lang w:val="en-US" w:eastAsia="zh-Han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股东信息</w:t>
      </w:r>
    </w:p>
    <w:tbl>
      <w:tblPr>
        <w:tblStyle w:val="11"/>
        <w:tblW w:w="9238"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96"/>
        <w:gridCol w:w="1354"/>
        <w:gridCol w:w="858"/>
        <w:gridCol w:w="1910"/>
        <w:gridCol w:w="986"/>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8" w:hRule="atLeast"/>
          <w:tblCellSpacing w:w="15" w:type="dxa"/>
        </w:trPr>
        <w:tc>
          <w:tcPr>
            <w:tcW w:w="57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股东（发起人）</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持股比例</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最终受益股份</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认缴出资日期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83" w:hRule="atLeast"/>
          <w:tblCellSpacing w:w="15" w:type="dxa"/>
        </w:trPr>
        <w:tc>
          <w:tcPr>
            <w:tcW w:w="572" w:type="dxa"/>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{#share_holders}{id}</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{percent}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{final_benefit_shares}</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{create_time}{/share_holders}</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w:t>
      </w:r>
      <w:r>
        <w:rPr>
          <w:rFonts w:hint="eastAsia" w:ascii="微软雅黑" w:hAnsi="微软雅黑" w:eastAsia="微软雅黑" w:cs="微软雅黑"/>
          <w:sz w:val="28"/>
          <w:szCs w:val="28"/>
          <w:lang w:val="en-US" w:eastAsia="zh-Hans"/>
        </w:rPr>
        <w:t>主要人员</w:t>
      </w:r>
    </w:p>
    <w:tbl>
      <w:tblPr>
        <w:tblStyle w:val="11"/>
        <w:tblW w:w="909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08"/>
        <w:gridCol w:w="1229"/>
        <w:gridCol w:w="1736"/>
        <w:gridCol w:w="1383"/>
        <w:gridCol w:w="30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67" w:hRule="atLeast"/>
          <w:tblCellSpacing w:w="15" w:type="dxa"/>
        </w:trPr>
        <w:tc>
          <w:tcPr>
            <w:tcW w:w="1050"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序号</w:t>
            </w:r>
          </w:p>
        </w:tc>
        <w:tc>
          <w:tcPr>
            <w:tcW w:w="1199"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姓名</w:t>
            </w:r>
          </w:p>
        </w:tc>
        <w:tc>
          <w:tcPr>
            <w:tcW w:w="1706" w:type="dxa"/>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职位</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持股比例</w:t>
            </w:r>
          </w:p>
        </w:tc>
        <w:tc>
          <w:tcPr>
            <w:tcW w:w="0" w:type="auto"/>
            <w:shd w:val="clear" w:color="auto" w:fill="F2F9FC"/>
            <w:vAlign w:val="center"/>
          </w:tcPr>
          <w:p>
            <w:pPr>
              <w:jc w:val="center"/>
              <w:rPr>
                <w:rFonts w:hint="eastAsia" w:ascii="微软雅黑" w:hAnsi="微软雅黑" w:eastAsia="微软雅黑" w:cs="微软雅黑"/>
                <w:color w:val="231F20"/>
                <w:sz w:val="15"/>
                <w:szCs w:val="15"/>
                <w:lang w:eastAsia="zh-Hans"/>
              </w:rPr>
            </w:pPr>
            <w:r>
              <w:rPr>
                <w:rFonts w:hint="eastAsia" w:ascii="微软雅黑" w:hAnsi="微软雅黑" w:eastAsia="微软雅黑" w:cs="微软雅黑"/>
                <w:color w:val="231F20"/>
                <w:sz w:val="15"/>
                <w:szCs w:val="15"/>
                <w:lang w:val="en-US" w:eastAsia="zh-Hans"/>
              </w:rPr>
              <w:t>最终收益股份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24" w:hRule="atLeast"/>
          <w:tblCellSpacing w:w="15" w:type="dxa"/>
        </w:trPr>
        <w:tc>
          <w:tcPr>
            <w:tcW w:w="1050"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{#company_marjor}{id}</w:t>
            </w:r>
          </w:p>
        </w:tc>
        <w:tc>
          <w:tcPr>
            <w:tcW w:w="1199"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{name}</w:t>
            </w:r>
          </w:p>
        </w:tc>
        <w:tc>
          <w:tcPr>
            <w:tcW w:w="1706" w:type="dxa"/>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{post}</w:t>
            </w:r>
          </w:p>
        </w:tc>
        <w:tc>
          <w:tcPr>
            <w:tcW w:w="0" w:type="auto"/>
            <w:shd w:val="clear" w:color="auto" w:fill="FFFFFF"/>
            <w:vAlign w:val="center"/>
          </w:tcPr>
          <w:p>
            <w:pPr>
              <w:jc w:val="center"/>
              <w:rPr>
                <w:rFonts w:hint="eastAsia" w:ascii="微软雅黑" w:hAnsi="微软雅黑" w:eastAsia="微软雅黑" w:cs="微软雅黑"/>
                <w:color w:val="231F20"/>
                <w:sz w:val="15"/>
                <w:szCs w:val="15"/>
                <w:lang w:eastAsia="zh-Hans"/>
              </w:rPr>
            </w:pPr>
          </w:p>
        </w:tc>
        <w:tc>
          <w:tcPr>
            <w:tcW w:w="0" w:type="auto"/>
            <w:shd w:val="clear" w:color="auto" w:fill="FFFFFF"/>
            <w:vAlign w:val="center"/>
          </w:tcPr>
          <w:p>
            <w:pPr>
              <w:jc w:val="center"/>
              <w:rPr>
                <w:rFonts w:hint="default" w:ascii="微软雅黑" w:hAnsi="微软雅黑" w:eastAsia="微软雅黑" w:cs="微软雅黑"/>
                <w:color w:val="231F20"/>
                <w:sz w:val="15"/>
                <w:szCs w:val="15"/>
                <w:lang w:val="en-US" w:eastAsia="zh-CN"/>
              </w:rPr>
            </w:pPr>
            <w:r>
              <w:rPr>
                <w:rFonts w:hint="eastAsia" w:ascii="微软雅黑" w:hAnsi="微软雅黑" w:eastAsia="微软雅黑" w:cs="微软雅黑"/>
                <w:color w:val="231F20"/>
                <w:sz w:val="15"/>
                <w:szCs w:val="15"/>
                <w:lang w:val="en-US" w:eastAsia="zh-CN"/>
              </w:rPr>
              <w:t>{/company_marjor}</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w:t>
      </w:r>
      <w:r>
        <w:rPr>
          <w:rFonts w:hint="eastAsia" w:ascii="微软雅黑" w:hAnsi="微软雅黑" w:eastAsia="微软雅黑" w:cs="微软雅黑"/>
          <w:sz w:val="28"/>
          <w:szCs w:val="28"/>
          <w:lang w:val="en-US" w:eastAsia="zh-Hans"/>
        </w:rPr>
        <w:t>对外投资</w:t>
      </w:r>
    </w:p>
    <w:tbl>
      <w:tblPr>
        <w:tblStyle w:val="11"/>
        <w:tblW w:w="9137"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303"/>
        <w:gridCol w:w="957"/>
        <w:gridCol w:w="1053"/>
        <w:gridCol w:w="988"/>
        <w:gridCol w:w="1582"/>
        <w:gridCol w:w="1354"/>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35" w:hRule="atLeast"/>
          <w:tblCellSpacing w:w="15" w:type="dxa"/>
        </w:trPr>
        <w:tc>
          <w:tcPr>
            <w:tcW w:w="12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927"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被投资企业名称</w:t>
            </w:r>
          </w:p>
        </w:tc>
        <w:tc>
          <w:tcPr>
            <w:tcW w:w="1023"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法定代表人/执行事务合伙人</w:t>
            </w:r>
          </w:p>
        </w:tc>
        <w:tc>
          <w:tcPr>
            <w:tcW w:w="958"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成立日期</w:t>
            </w:r>
          </w:p>
        </w:tc>
        <w:tc>
          <w:tcPr>
            <w:tcW w:w="1552"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投资数额</w:t>
            </w:r>
          </w:p>
        </w:tc>
        <w:tc>
          <w:tcPr>
            <w:tcW w:w="1324"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投资比例</w:t>
            </w:r>
          </w:p>
        </w:tc>
        <w:tc>
          <w:tcPr>
            <w:tcW w:w="1855"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经营状态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817" w:hRule="atLeast"/>
          <w:tblCellSpacing w:w="15" w:type="dxa"/>
        </w:trPr>
        <w:tc>
          <w:tcPr>
            <w:tcW w:w="12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{#company_invest}{id}</w:t>
            </w:r>
          </w:p>
        </w:tc>
        <w:tc>
          <w:tcPr>
            <w:tcW w:w="927"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{name}</w:t>
            </w:r>
          </w:p>
        </w:tc>
        <w:tc>
          <w:tcPr>
            <w:tcW w:w="1023"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{legal}</w:t>
            </w:r>
          </w:p>
        </w:tc>
        <w:tc>
          <w:tcPr>
            <w:tcW w:w="958"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{create_time}</w:t>
            </w:r>
          </w:p>
        </w:tc>
        <w:tc>
          <w:tcPr>
            <w:tcW w:w="1552"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{investment_amount}</w:t>
            </w:r>
          </w:p>
        </w:tc>
        <w:tc>
          <w:tcPr>
            <w:tcW w:w="1324"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{investment_ratio}</w:t>
            </w:r>
          </w:p>
        </w:tc>
        <w:tc>
          <w:tcPr>
            <w:tcW w:w="1855" w:type="dxa"/>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{ststus}{/company_invest}</w:t>
            </w:r>
          </w:p>
        </w:tc>
      </w:tr>
    </w:tbl>
    <w:p>
      <w:pPr>
        <w:rPr>
          <w:rFonts w:hint="default" w:ascii="微软雅黑" w:hAnsi="微软雅黑" w:eastAsia="微软雅黑" w:cs="微软雅黑"/>
          <w:color w:val="231F20"/>
          <w:lang w:eastAsia="zh-Hans"/>
        </w:rPr>
      </w:pPr>
    </w:p>
    <w:p>
      <w:pPr>
        <w:outlineLvl w:val="3"/>
        <w:rPr>
          <w:rFonts w:hint="default"/>
          <w:lang w:val="en-US"/>
        </w:rPr>
      </w:pPr>
      <w:r>
        <w:rPr>
          <w:rFonts w:hint="default" w:ascii="微软雅黑" w:hAnsi="微软雅黑" w:eastAsia="微软雅黑" w:cs="微软雅黑"/>
          <w:sz w:val="28"/>
          <w:szCs w:val="28"/>
          <w:lang w:eastAsia="zh-Hans"/>
        </w:rPr>
        <w:t>1</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5</w:t>
      </w:r>
      <w:r>
        <w:rPr>
          <w:rFonts w:hint="eastAsia" w:ascii="微软雅黑" w:hAnsi="微软雅黑" w:eastAsia="微软雅黑" w:cs="微软雅黑"/>
          <w:sz w:val="28"/>
          <w:szCs w:val="28"/>
          <w:lang w:val="en-US" w:eastAsia="zh-Hans"/>
        </w:rPr>
        <w:t>融资经历</w:t>
      </w:r>
    </w:p>
    <w:tbl>
      <w:tblPr>
        <w:tblStyle w:val="11"/>
        <w:tblW w:w="13154"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754"/>
        <w:gridCol w:w="3539"/>
        <w:gridCol w:w="1588"/>
        <w:gridCol w:w="1453"/>
        <w:gridCol w:w="48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45" w:hRule="atLeast"/>
          <w:tblCellSpacing w:w="15" w:type="dxa"/>
        </w:trPr>
        <w:tc>
          <w:tcPr>
            <w:tcW w:w="1666" w:type="dxa"/>
            <w:shd w:val="clear" w:color="auto" w:fill="F2F9FC"/>
            <w:vAlign w:val="center"/>
          </w:tcPr>
          <w:p>
            <w:pPr>
              <w:keepNext w:val="0"/>
              <w:keepLines w:val="0"/>
              <w:widowControl/>
              <w:suppressLineNumbers w:val="0"/>
              <w:jc w:val="center"/>
              <w:rPr>
                <w:rFonts w:hint="default" w:ascii="微软雅黑" w:hAnsi="微软雅黑" w:eastAsia="微软雅黑" w:cs="微软雅黑"/>
                <w:i w:val="0"/>
                <w:iCs w:val="0"/>
                <w:caps w:val="0"/>
                <w:spacing w:val="0"/>
                <w:kern w:val="0"/>
                <w:sz w:val="15"/>
                <w:szCs w:val="15"/>
                <w:lang w:val="en-US" w:eastAsia="zh-CN" w:bidi="ar"/>
              </w:rPr>
            </w:pPr>
            <w:r>
              <w:rPr>
                <w:rFonts w:hint="eastAsia" w:ascii="微软雅黑" w:hAnsi="微软雅黑" w:eastAsia="微软雅黑" w:cs="微软雅黑"/>
                <w:i w:val="0"/>
                <w:iCs w:val="0"/>
                <w:caps w:val="0"/>
                <w:spacing w:val="0"/>
                <w:kern w:val="0"/>
                <w:sz w:val="15"/>
                <w:szCs w:val="15"/>
                <w:lang w:val="en-US" w:eastAsia="zh-CN" w:bidi="ar"/>
              </w:rPr>
              <w:t>序号</w:t>
            </w:r>
          </w:p>
        </w:tc>
        <w:tc>
          <w:tcPr>
            <w:tcW w:w="3509" w:type="dxa"/>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披露日期</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交易金额</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融资轮次</w:t>
            </w:r>
          </w:p>
        </w:tc>
        <w:tc>
          <w:tcPr>
            <w:tcW w:w="0" w:type="auto"/>
            <w:shd w:val="clear" w:color="auto" w:fill="F2F9FC"/>
            <w:vAlign w:val="center"/>
          </w:tcPr>
          <w:p>
            <w:pPr>
              <w:keepNext w:val="0"/>
              <w:keepLines w:val="0"/>
              <w:widowControl/>
              <w:suppressLineNumbers w:val="0"/>
              <w:jc w:val="center"/>
              <w:rPr>
                <w:rFonts w:hint="eastAsia" w:ascii="微软雅黑" w:hAnsi="微软雅黑" w:eastAsia="微软雅黑" w:cs="微软雅黑"/>
                <w:i w:val="0"/>
                <w:iCs w:val="0"/>
                <w:caps w:val="0"/>
                <w:spacing w:val="0"/>
                <w:sz w:val="15"/>
                <w:szCs w:val="15"/>
              </w:rPr>
            </w:pPr>
            <w:r>
              <w:rPr>
                <w:rFonts w:hint="eastAsia" w:ascii="微软雅黑" w:hAnsi="微软雅黑" w:eastAsia="微软雅黑" w:cs="微软雅黑"/>
                <w:i w:val="0"/>
                <w:iCs w:val="0"/>
                <w:caps w:val="0"/>
                <w:spacing w:val="0"/>
                <w:kern w:val="0"/>
                <w:sz w:val="15"/>
                <w:szCs w:val="15"/>
                <w:lang w:val="en-US" w:eastAsia="zh-CN" w:bidi="ar"/>
              </w:rPr>
              <w:t>投资方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523" w:hRule="atLeast"/>
          <w:tblCellSpacing w:w="15" w:type="dxa"/>
        </w:trPr>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{#company_finance}{id}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{pub_date}</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{amount}</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{round}</w:t>
            </w:r>
          </w:p>
        </w:tc>
        <w:tc>
          <w:tcPr>
            <w:tcW w:w="0" w:type="auto"/>
            <w:shd w:val="clear" w:color="auto" w:fill="FFFFFF"/>
            <w:vAlign w:val="center"/>
          </w:tcPr>
          <w:p>
            <w:pPr>
              <w:keepNext w:val="0"/>
              <w:keepLines w:val="0"/>
              <w:widowControl/>
              <w:suppressLineNumbers w:val="0"/>
              <w:jc w:val="center"/>
              <w:rPr>
                <w:rFonts w:hint="default" w:ascii="微软雅黑" w:hAnsi="微软雅黑" w:eastAsia="微软雅黑" w:cs="微软雅黑"/>
                <w:i w:val="0"/>
                <w:iCs w:val="0"/>
                <w:caps w:val="0"/>
                <w:spacing w:val="0"/>
                <w:sz w:val="15"/>
                <w:szCs w:val="15"/>
                <w:lang w:val="en-US" w:eastAsia="zh-CN"/>
              </w:rPr>
            </w:pPr>
            <w:r>
              <w:rPr>
                <w:rFonts w:hint="eastAsia" w:ascii="微软雅黑" w:hAnsi="微软雅黑" w:eastAsia="微软雅黑" w:cs="微软雅黑"/>
                <w:i w:val="0"/>
                <w:iCs w:val="0"/>
                <w:caps w:val="0"/>
                <w:spacing w:val="0"/>
                <w:sz w:val="15"/>
                <w:szCs w:val="15"/>
                <w:lang w:val="en-US" w:eastAsia="zh-CN"/>
              </w:rPr>
              <w:t>{investor}{/company_finance}</w:t>
            </w:r>
          </w:p>
        </w:tc>
      </w:tr>
    </w:tbl>
    <w:p>
      <w:pPr>
        <w:rPr>
          <w:rFonts w:hint="default" w:ascii="微软雅黑" w:hAnsi="微软雅黑" w:eastAsia="微软雅黑" w:cs="微软雅黑"/>
          <w:color w:val="231F20"/>
          <w:lang w:eastAsia="zh-Hans"/>
        </w:rPr>
      </w:pP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1" w:name="_Toc450967663"/>
      <w:r>
        <w:rPr>
          <w:rFonts w:hint="eastAsia" w:ascii="微软雅黑" w:hAnsi="微软雅黑" w:eastAsia="微软雅黑" w:cs="微软雅黑"/>
          <w:sz w:val="28"/>
          <w:szCs w:val="28"/>
          <w:lang w:val="en-US" w:eastAsia="zh-Hans"/>
        </w:rPr>
        <w:t>研发概要</w:t>
      </w:r>
      <w:bookmarkEnd w:id="1"/>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1研发规模</w:t>
      </w:r>
    </w:p>
    <w:p>
      <w:pPr>
        <w:rPr>
          <w:rFonts w:hint="eastAsia" w:ascii="微软雅黑" w:hAnsi="微软雅黑" w:eastAsia="宋体" w:cs="微软雅黑"/>
          <w:sz w:val="28"/>
          <w:szCs w:val="28"/>
          <w:lang w:eastAsia="zh-CN"/>
        </w:rPr>
      </w:pPr>
      <w:r>
        <w:rPr>
          <w:rFonts w:hint="eastAsia" w:ascii="宋体" w:hAnsi="宋体" w:eastAsia="宋体" w:cs="宋体"/>
          <w:sz w:val="28"/>
          <w:szCs w:val="28"/>
          <w:lang w:eastAsia="zh-Hans"/>
        </w:rPr>
        <w:t>专利权、软件著作权和商标权是基于企业的研发创造成果和工商标记依法产生的权利，其数量规模大小和构成结构，可以衡量一家企业的研发实力</w:t>
      </w:r>
      <w:r>
        <w:rPr>
          <w:rFonts w:hint="eastAsia" w:ascii="宋体" w:hAnsi="宋体" w:eastAsia="宋体" w:cs="宋体"/>
          <w:sz w:val="28"/>
          <w:szCs w:val="28"/>
          <w:lang w:eastAsia="zh-CN"/>
        </w:rPr>
        <w:t>。</w:t>
      </w:r>
    </w:p>
    <w:tbl>
      <w:tblPr>
        <w:tblStyle w:val="11"/>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665"/>
        <w:gridCol w:w="2402"/>
        <w:gridCol w:w="1666"/>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专利申请数量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{patent_application_num}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非外观专利申请数量</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{not_appearance_num}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商标数量</w:t>
            </w:r>
          </w:p>
        </w:tc>
        <w:tc>
          <w:tcPr>
            <w:tcW w:w="0" w:type="auto"/>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{company_trademark_num}</w:t>
            </w:r>
          </w:p>
        </w:tc>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作品著作权登记总数</w:t>
            </w:r>
          </w:p>
        </w:tc>
        <w:tc>
          <w:tcPr>
            <w:tcW w:w="0" w:type="auto"/>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{company_work_copyright_num}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5" w:hRule="atLeast"/>
        </w:trPr>
        <w:tc>
          <w:tcPr>
            <w:tcW w:w="0" w:type="auto"/>
            <w:shd w:val="clear" w:color="auto" w:fill="F2F9FC"/>
            <w:vAlign w:val="center"/>
          </w:tcPr>
          <w:p>
            <w:pPr>
              <w:jc w:val="center"/>
              <w:rPr>
                <w:rFonts w:hint="eastAsia" w:ascii="微软雅黑" w:hAnsi="微软雅黑" w:eastAsia="微软雅黑" w:cs="微软雅黑"/>
                <w:sz w:val="15"/>
                <w:szCs w:val="15"/>
              </w:rPr>
            </w:pPr>
            <w:r>
              <w:rPr>
                <w:rFonts w:hint="eastAsia" w:ascii="微软雅黑" w:hAnsi="微软雅黑" w:eastAsia="微软雅黑" w:cs="微软雅黑"/>
                <w:sz w:val="15"/>
                <w:szCs w:val="15"/>
                <w:lang w:val="en-US" w:eastAsia="zh-CN"/>
              </w:rPr>
              <w:t>软件著作权登记总数</w:t>
            </w:r>
          </w:p>
        </w:tc>
        <w:tc>
          <w:tcPr>
            <w:tcW w:w="0" w:type="auto"/>
            <w:gridSpan w:val="3"/>
            <w:tcBorders>
              <w:right w:val="nil"/>
            </w:tcBorders>
            <w:shd w:val="clear" w:color="auto" w:fill="FFFFFF"/>
            <w:vAlign w:val="center"/>
          </w:tcPr>
          <w:p>
            <w:pPr>
              <w:jc w:val="center"/>
              <w:rPr>
                <w:rFonts w:hint="eastAsia" w:ascii="微软雅黑" w:hAnsi="微软雅黑" w:eastAsia="微软雅黑" w:cs="微软雅黑"/>
                <w:sz w:val="15"/>
                <w:szCs w:val="15"/>
                <w:lang w:val="en-US" w:eastAsia="zh-CN"/>
              </w:rPr>
            </w:pPr>
            <w:r>
              <w:rPr>
                <w:rFonts w:hint="eastAsia" w:ascii="微软雅黑" w:hAnsi="微软雅黑" w:eastAsia="微软雅黑" w:cs="微软雅黑"/>
                <w:sz w:val="15"/>
                <w:szCs w:val="15"/>
                <w:lang w:val="en-US" w:eastAsia="zh-CN"/>
              </w:rPr>
              <w:t>{company_software_num}</w:t>
            </w:r>
          </w:p>
        </w:tc>
      </w:tr>
    </w:tbl>
    <w:p>
      <w:pPr>
        <w:jc w:val="center"/>
        <w:rPr>
          <w:rFonts w:hint="default"/>
        </w:rPr>
      </w:pP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2.2研发可持续性</w:t>
      </w:r>
    </w:p>
    <w:p>
      <w:pPr>
        <w:rPr>
          <w:rFonts w:hint="default" w:ascii="宋体" w:hAnsi="宋体" w:eastAsia="宋体" w:cs="宋体"/>
          <w:color w:val="2E75B6" w:themeColor="accent1" w:themeShade="BF"/>
          <w:sz w:val="28"/>
          <w:szCs w:val="28"/>
          <w:lang w:eastAsia="zh-Hans"/>
        </w:rPr>
      </w:pPr>
      <w:r>
        <w:rPr>
          <w:rFonts w:hint="default" w:ascii="宋体" w:hAnsi="宋体" w:eastAsia="宋体" w:cs="宋体"/>
          <w:sz w:val="28"/>
          <w:szCs w:val="28"/>
          <w:lang w:eastAsia="zh-Hans"/>
        </w:rPr>
        <w:t>该企业的总专利申请量为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eastAsia="zh-Hans"/>
        </w:rPr>
        <w:t>件，最早专利申请是</w:t>
      </w:r>
      <w:r>
        <w:rPr>
          <w:rFonts w:hint="eastAsia" w:ascii="宋体" w:hAnsi="宋体" w:eastAsia="宋体" w:cs="宋体"/>
          <w:color w:val="2E75B6" w:themeColor="accent1" w:themeShade="BF"/>
          <w:sz w:val="28"/>
          <w:szCs w:val="28"/>
          <w:lang w:val="en-US" w:eastAsia="zh-CN"/>
        </w:rPr>
        <w:t>{earliest_patent_application_year}</w:t>
      </w:r>
      <w:r>
        <w:rPr>
          <w:rFonts w:hint="default" w:ascii="宋体" w:hAnsi="宋体" w:eastAsia="宋体" w:cs="宋体"/>
          <w:sz w:val="28"/>
          <w:szCs w:val="28"/>
          <w:lang w:eastAsia="zh-Hans"/>
        </w:rPr>
        <w:t>年，企业在</w:t>
      </w:r>
      <w:r>
        <w:rPr>
          <w:rFonts w:hint="eastAsia" w:ascii="宋体" w:hAnsi="宋体" w:eastAsia="宋体" w:cs="宋体"/>
          <w:color w:val="2E75B6" w:themeColor="accent1" w:themeShade="BF"/>
          <w:sz w:val="28"/>
          <w:szCs w:val="28"/>
          <w:lang w:val="en-US" w:eastAsia="zh-CN"/>
        </w:rPr>
        <w:t>{most_patent_application_year}</w:t>
      </w:r>
      <w:r>
        <w:rPr>
          <w:rFonts w:hint="default" w:ascii="宋体" w:hAnsi="宋体" w:eastAsia="宋体" w:cs="宋体"/>
          <w:sz w:val="28"/>
          <w:szCs w:val="28"/>
          <w:lang w:eastAsia="zh-Hans"/>
        </w:rPr>
        <w:t>年的专利申请量最多，为</w:t>
      </w:r>
      <w:r>
        <w:rPr>
          <w:rFonts w:hint="eastAsia" w:ascii="宋体" w:hAnsi="宋体" w:eastAsia="宋体" w:cs="宋体"/>
          <w:color w:val="2E75B6" w:themeColor="accent1" w:themeShade="BF"/>
          <w:sz w:val="28"/>
          <w:szCs w:val="28"/>
          <w:lang w:val="en-US" w:eastAsia="zh-CN"/>
        </w:rPr>
        <w:t>{most_patent_application_num}</w:t>
      </w:r>
      <w:r>
        <w:rPr>
          <w:rFonts w:hint="default" w:ascii="宋体" w:hAnsi="宋体" w:eastAsia="宋体" w:cs="宋体"/>
          <w:sz w:val="28"/>
          <w:szCs w:val="28"/>
          <w:lang w:eastAsia="zh-Hans"/>
        </w:rPr>
        <w:t>件且专利授权率为</w:t>
      </w:r>
      <w:r>
        <w:rPr>
          <w:rFonts w:hint="eastAsia" w:ascii="宋体" w:hAnsi="宋体" w:eastAsia="宋体" w:cs="宋体"/>
          <w:color w:val="2E75B6" w:themeColor="accent1" w:themeShade="BF"/>
          <w:sz w:val="28"/>
          <w:szCs w:val="28"/>
          <w:lang w:val="en-US" w:eastAsia="zh-CN"/>
        </w:rPr>
        <w:t>{patent_authorization_rate}</w:t>
      </w:r>
      <w:r>
        <w:rPr>
          <w:rFonts w:hint="default" w:ascii="宋体" w:hAnsi="宋体" w:eastAsia="宋体" w:cs="宋体"/>
          <w:color w:val="2E75B6" w:themeColor="accent1" w:themeShade="BF"/>
          <w:sz w:val="28"/>
          <w:szCs w:val="28"/>
          <w:lang w:eastAsia="zh-Hans"/>
        </w:rPr>
        <w:t>。</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2.2.1</w:t>
      </w:r>
      <w:r>
        <w:rPr>
          <w:rFonts w:hint="eastAsia" w:ascii="微软雅黑" w:hAnsi="微软雅黑" w:eastAsia="微软雅黑" w:cs="微软雅黑"/>
          <w:sz w:val="28"/>
          <w:szCs w:val="28"/>
          <w:lang w:val="en-US" w:eastAsia="zh-Hans"/>
        </w:rPr>
        <w:t>专利申请年份趋势</w:t>
      </w:r>
    </w:p>
    <w:p>
      <w:pPr>
        <w:rPr>
          <w:rFonts w:hint="default" w:eastAsiaTheme="minorEastAsia"/>
          <w:lang w:val="en-US" w:eastAsia="zh-CN"/>
        </w:rPr>
      </w:pPr>
      <w:r>
        <w:rPr>
          <w:rFonts w:hint="eastAsia"/>
          <w:lang w:val="en-US" w:eastAsia="zh-CN"/>
        </w:rPr>
        <w:t>{%image1}</w:t>
      </w:r>
    </w:p>
    <w:p>
      <w:pPr>
        <w:rPr>
          <w:rFonts w:hint="eastAsia" w:ascii="微软雅黑" w:hAnsi="微软雅黑" w:eastAsia="微软雅黑" w:cs="微软雅黑"/>
          <w:sz w:val="28"/>
          <w:szCs w:val="28"/>
          <w:lang w:val="en-US" w:eastAsia="zh-Hans"/>
        </w:rPr>
      </w:pPr>
      <w:r>
        <w:rPr>
          <w:rFonts w:hint="default" w:ascii="微软雅黑" w:hAnsi="微软雅黑" w:eastAsia="微软雅黑" w:cs="微软雅黑"/>
          <w:sz w:val="28"/>
          <w:szCs w:val="28"/>
          <w:lang w:eastAsia="zh-Hans"/>
        </w:rPr>
        <w:t>2.2.2</w:t>
      </w:r>
      <w:r>
        <w:rPr>
          <w:rFonts w:hint="eastAsia" w:ascii="微软雅黑" w:hAnsi="微软雅黑" w:eastAsia="微软雅黑" w:cs="微软雅黑"/>
          <w:sz w:val="28"/>
          <w:szCs w:val="28"/>
          <w:lang w:val="en-US" w:eastAsia="zh-Hans"/>
        </w:rPr>
        <w:t>历年专利申请及授权</w:t>
      </w:r>
    </w:p>
    <w:p>
      <w:pPr>
        <w:rPr>
          <w:rFonts w:hint="default" w:eastAsiaTheme="minorEastAsia"/>
          <w:lang w:val="en-US" w:eastAsia="zh-CN"/>
        </w:rPr>
      </w:pPr>
      <w:r>
        <w:rPr>
          <w:rFonts w:hint="eastAsia"/>
          <w:lang w:val="en-US" w:eastAsia="zh-CN"/>
        </w:rPr>
        <w:t>{%image2}</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3专利结构分析</w:t>
      </w:r>
    </w:p>
    <w:p>
      <w:pPr>
        <w:outlineLvl w:val="9"/>
        <w:rPr>
          <w:rFonts w:hint="default" w:ascii="微软雅黑" w:hAnsi="微软雅黑" w:eastAsia="微软雅黑" w:cs="微软雅黑"/>
          <w:sz w:val="28"/>
          <w:szCs w:val="28"/>
          <w:lang w:eastAsia="zh-Hans"/>
        </w:rPr>
      </w:pPr>
      <w:r>
        <w:rPr>
          <w:rFonts w:hint="default" w:ascii="宋体" w:hAnsi="宋体" w:eastAsia="宋体" w:cs="宋体"/>
          <w:sz w:val="28"/>
          <w:szCs w:val="28"/>
          <w:lang w:val="en-US" w:eastAsia="zh-Hans"/>
        </w:rPr>
        <w:t>专利结构可从专利类型以及专利基本法律状态两个方面进行分析。从专利类型来看，一般在评估专利技术质量时，普遍认为发明&gt;实用新型&gt;外观。因此，关注发明专利的占比高低，可以帮助了解企业历史研发的技术质量水平。从专利基本法律状态来看，关注失效专利的占比，可以帮助了解企业当前持有技术的质量水平。该企业的专利数量为</w:t>
      </w:r>
      <w:r>
        <w:rPr>
          <w:rFonts w:hint="eastAsia" w:ascii="宋体" w:hAnsi="宋体" w:eastAsia="宋体" w:cs="宋体"/>
          <w:color w:val="2E75B6" w:themeColor="accent1" w:themeShade="BF"/>
          <w:sz w:val="28"/>
          <w:szCs w:val="28"/>
          <w:lang w:val="en-US" w:eastAsia="zh-CN"/>
        </w:rPr>
        <w:t>{patent_application_num}</w:t>
      </w:r>
      <w:r>
        <w:rPr>
          <w:rFonts w:hint="default" w:ascii="宋体" w:hAnsi="宋体" w:eastAsia="宋体" w:cs="宋体"/>
          <w:sz w:val="28"/>
          <w:szCs w:val="28"/>
          <w:lang w:val="en-US" w:eastAsia="zh-Hans"/>
        </w:rPr>
        <w:t>件，其中发明专利</w:t>
      </w:r>
      <w:r>
        <w:rPr>
          <w:rFonts w:hint="eastAsia" w:ascii="宋体" w:hAnsi="宋体" w:eastAsia="宋体" w:cs="宋体"/>
          <w:color w:val="2E75B6" w:themeColor="accent1" w:themeShade="BF"/>
          <w:sz w:val="28"/>
          <w:szCs w:val="28"/>
          <w:lang w:val="en-US" w:eastAsia="zh-CN"/>
        </w:rPr>
        <w:t>{invent_patent_num}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color w:val="2E75B6" w:themeColor="accent1" w:themeShade="BF"/>
          <w:sz w:val="28"/>
          <w:szCs w:val="28"/>
          <w:lang w:val="en-US" w:eastAsia="zh-Hans"/>
        </w:rPr>
        <w:t>invent_patent_percent</w:t>
      </w:r>
      <w:r>
        <w:rPr>
          <w:rFonts w:hint="eastAsia" w:ascii="宋体" w:hAnsi="宋体" w:eastAsia="宋体" w:cs="宋体"/>
          <w:color w:val="2E75B6" w:themeColor="accent1" w:themeShade="BF"/>
          <w:sz w:val="28"/>
          <w:szCs w:val="28"/>
          <w:lang w:val="en-US" w:eastAsia="zh-CN"/>
        </w:rPr>
        <w:t>}</w:t>
      </w:r>
      <w:r>
        <w:rPr>
          <w:rFonts w:hint="default" w:ascii="宋体" w:hAnsi="宋体" w:eastAsia="宋体" w:cs="宋体"/>
          <w:sz w:val="28"/>
          <w:szCs w:val="28"/>
          <w:lang w:val="en-US" w:eastAsia="zh-Hans"/>
        </w:rPr>
        <w:t>；失效专利</w:t>
      </w:r>
      <w:r>
        <w:rPr>
          <w:rFonts w:hint="eastAsia" w:ascii="宋体" w:hAnsi="宋体" w:eastAsia="宋体" w:cs="宋体"/>
          <w:color w:val="2E75B6" w:themeColor="accent1" w:themeShade="BF"/>
          <w:sz w:val="28"/>
          <w:szCs w:val="28"/>
          <w:lang w:val="en-US" w:eastAsia="zh-CN"/>
        </w:rPr>
        <w:t>{valid_patent_num}</w:t>
      </w:r>
      <w:r>
        <w:rPr>
          <w:rFonts w:hint="default" w:ascii="宋体" w:hAnsi="宋体" w:eastAsia="宋体" w:cs="宋体"/>
          <w:sz w:val="28"/>
          <w:szCs w:val="28"/>
          <w:lang w:val="en-US" w:eastAsia="zh-Hans"/>
        </w:rPr>
        <w:t>件，占比</w:t>
      </w:r>
      <w:r>
        <w:rPr>
          <w:rFonts w:hint="eastAsia" w:ascii="宋体" w:hAnsi="宋体" w:eastAsia="宋体" w:cs="宋体"/>
          <w:color w:val="2E75B6" w:themeColor="accent1" w:themeShade="BF"/>
          <w:sz w:val="28"/>
          <w:szCs w:val="28"/>
          <w:lang w:val="en-US" w:eastAsia="zh-CN"/>
        </w:rPr>
        <w:t>{valid_patent_percent}</w:t>
      </w:r>
      <w:r>
        <w:rPr>
          <w:rFonts w:hint="default" w:ascii="宋体" w:hAnsi="宋体" w:eastAsia="宋体" w:cs="宋体"/>
          <w:sz w:val="28"/>
          <w:szCs w:val="28"/>
          <w:lang w:val="en-US" w:eastAsia="zh-Hans"/>
        </w:rPr>
        <w:t>。</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{%image3} </w:t>
      </w:r>
    </w:p>
    <w:p>
      <w:pPr>
        <w:outlineLvl w:val="9"/>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{%image4}</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{%image5}</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2</w:t>
      </w:r>
      <w:r>
        <w:rPr>
          <w:rFonts w:hint="eastAsia" w:ascii="微软雅黑" w:hAnsi="微软雅黑" w:eastAsia="微软雅黑" w:cs="微软雅黑"/>
          <w:sz w:val="28"/>
          <w:szCs w:val="28"/>
          <w:lang w:val="en-US" w:eastAsia="zh-Hans"/>
        </w:rPr>
        <w:t>.</w:t>
      </w:r>
      <w:r>
        <w:rPr>
          <w:rFonts w:hint="default" w:ascii="微软雅黑" w:hAnsi="微软雅黑" w:eastAsia="微软雅黑" w:cs="微软雅黑"/>
          <w:sz w:val="28"/>
          <w:szCs w:val="28"/>
          <w:lang w:eastAsia="zh-Hans"/>
        </w:rPr>
        <w:t>4技术领域布局</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特定周期内，某个主题关键词出现的次数越多，则企业在该主题领域的技术布局越多。通过算法分析，该企业近期主要专注在</w:t>
      </w:r>
      <w:r>
        <w:rPr>
          <w:rFonts w:hint="eastAsia" w:ascii="宋体" w:hAnsi="宋体" w:eastAsia="宋体" w:cs="宋体"/>
          <w:sz w:val="28"/>
          <w:szCs w:val="28"/>
          <w:lang w:val="en-US" w:eastAsia="zh-Hans"/>
        </w:rPr>
        <w:t>xxxxxx</w:t>
      </w:r>
      <w:r>
        <w:rPr>
          <w:rFonts w:hint="default" w:ascii="宋体" w:hAnsi="宋体" w:eastAsia="宋体" w:cs="宋体"/>
          <w:sz w:val="28"/>
          <w:szCs w:val="28"/>
          <w:lang w:val="en-US" w:eastAsia="zh-Hans"/>
        </w:rPr>
        <w:t>等技术领域。</w:t>
      </w:r>
    </w:p>
    <w:p>
      <w:pP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{%image6}</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2" w:name="_Toc943721778"/>
      <w:r>
        <w:rPr>
          <w:rFonts w:hint="eastAsia" w:ascii="微软雅黑" w:hAnsi="微软雅黑" w:eastAsia="微软雅黑" w:cs="微软雅黑"/>
          <w:sz w:val="28"/>
          <w:szCs w:val="28"/>
          <w:lang w:val="en-US" w:eastAsia="zh-Hans"/>
        </w:rPr>
        <w:t>技术合作</w:t>
      </w:r>
      <w:bookmarkEnd w:id="2"/>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3.1联合申请</w:t>
      </w:r>
    </w:p>
    <w:p>
      <w:pPr>
        <w:outlineLvl w:val="9"/>
        <w:rPr>
          <w:rFonts w:hint="default" w:ascii="宋体" w:hAnsi="宋体" w:eastAsia="宋体" w:cs="宋体"/>
          <w:sz w:val="28"/>
          <w:szCs w:val="28"/>
          <w:lang w:val="en-US" w:eastAsia="zh-Hans"/>
        </w:rPr>
      </w:pPr>
      <w:r>
        <w:rPr>
          <w:rFonts w:hint="default" w:ascii="宋体" w:hAnsi="宋体" w:eastAsia="宋体" w:cs="宋体"/>
          <w:sz w:val="28"/>
          <w:szCs w:val="28"/>
          <w:lang w:val="en-US" w:eastAsia="zh-Hans"/>
        </w:rPr>
        <w:t>在遇到技术创新难题时，企业往往会借助外部机构的研究优势和实力来共同研发解决。在某个技术领域企业的产学研合作次数越多，可以反映企业在该技术领域布局的意愿更强烈。同时，关注产学研合作的主要伙伴，可进一步分析企业在主要布局领域的技术依赖程度和权属纠纷可能性。该企业与其他公司、高校、研究所等机构共进行了</w:t>
      </w:r>
      <w:r>
        <w:rPr>
          <w:rFonts w:hint="eastAsia" w:ascii="宋体" w:hAnsi="宋体" w:eastAsia="宋体" w:cs="宋体"/>
          <w:color w:val="2E75B6" w:themeColor="accent1" w:themeShade="BF"/>
          <w:sz w:val="28"/>
          <w:szCs w:val="28"/>
          <w:lang w:val="en-US" w:eastAsia="zh-CN"/>
        </w:rPr>
        <w:t>{all_nums}</w:t>
      </w:r>
      <w:r>
        <w:rPr>
          <w:rFonts w:hint="default" w:ascii="宋体" w:hAnsi="宋体" w:eastAsia="宋体" w:cs="宋体"/>
          <w:sz w:val="28"/>
          <w:szCs w:val="28"/>
          <w:lang w:val="en-US" w:eastAsia="zh-Hans"/>
        </w:rPr>
        <w:t>次产学研合作。其中，与</w:t>
      </w:r>
      <w:r>
        <w:rPr>
          <w:rFonts w:hint="eastAsia" w:ascii="宋体" w:hAnsi="宋体" w:eastAsia="宋体" w:cs="宋体"/>
          <w:color w:val="2E75B6" w:themeColor="accent1" w:themeShade="BF"/>
          <w:sz w:val="28"/>
          <w:szCs w:val="28"/>
          <w:lang w:val="en-US" w:eastAsia="zh-CN"/>
        </w:rPr>
        <w:t>{max_name_apply}</w:t>
      </w:r>
      <w:r>
        <w:rPr>
          <w:rFonts w:hint="default" w:ascii="宋体" w:hAnsi="宋体" w:eastAsia="宋体" w:cs="宋体"/>
          <w:sz w:val="28"/>
          <w:szCs w:val="28"/>
          <w:lang w:val="en-US" w:eastAsia="zh-Hans"/>
        </w:rPr>
        <w:t>最为密切，合作次数为</w:t>
      </w:r>
      <w:r>
        <w:rPr>
          <w:rFonts w:hint="eastAsia" w:ascii="宋体" w:hAnsi="宋体" w:eastAsia="宋体" w:cs="宋体"/>
          <w:color w:val="2E75B6" w:themeColor="accent1" w:themeShade="BF"/>
          <w:sz w:val="28"/>
          <w:szCs w:val="28"/>
          <w:lang w:val="en-US" w:eastAsia="zh-CN"/>
        </w:rPr>
        <w:t>{max_value_apply}</w:t>
      </w:r>
      <w:r>
        <w:rPr>
          <w:rFonts w:hint="default" w:ascii="宋体" w:hAnsi="宋体" w:eastAsia="宋体" w:cs="宋体"/>
          <w:sz w:val="28"/>
          <w:szCs w:val="28"/>
          <w:lang w:val="en-US" w:eastAsia="zh-Hans"/>
        </w:rPr>
        <w:t>次，与该企业合作次数最多的申请人如下图所示。</w:t>
      </w:r>
    </w:p>
    <w:p>
      <w:pPr>
        <w:jc w:val="center"/>
        <w:outlineLvl w:val="9"/>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{%image7}</w:t>
      </w:r>
    </w:p>
    <w:p>
      <w:pPr>
        <w:outlineLvl w:val="3"/>
        <w:rPr>
          <w:rFonts w:hint="default" w:ascii="微软雅黑" w:hAnsi="微软雅黑" w:eastAsia="微软雅黑" w:cs="微软雅黑"/>
          <w:sz w:val="28"/>
          <w:szCs w:val="28"/>
          <w:lang w:eastAsia="zh-Hans"/>
        </w:rPr>
      </w:pPr>
      <w:r>
        <w:rPr>
          <w:rFonts w:hint="default" w:ascii="微软雅黑" w:hAnsi="微软雅黑" w:eastAsia="微软雅黑" w:cs="微软雅黑"/>
          <w:sz w:val="28"/>
          <w:szCs w:val="28"/>
          <w:lang w:eastAsia="zh-Hans"/>
        </w:rPr>
        <w:t>3.2联合申请</w:t>
      </w:r>
    </w:p>
    <w:p>
      <w:pPr>
        <w:outlineLvl w:val="9"/>
        <w:rPr>
          <w:rFonts w:hint="eastAsia" w:ascii="宋体" w:hAnsi="宋体" w:eastAsia="宋体" w:cs="宋体"/>
          <w:sz w:val="28"/>
          <w:szCs w:val="28"/>
          <w:lang w:val="en-US" w:eastAsia="zh-Hans"/>
        </w:rPr>
      </w:pPr>
      <w:r>
        <w:rPr>
          <w:rFonts w:hint="eastAsia" w:ascii="宋体" w:hAnsi="宋体" w:eastAsia="宋体" w:cs="宋体"/>
          <w:sz w:val="28"/>
          <w:szCs w:val="28"/>
          <w:lang w:val="en-US" w:eastAsia="zh-Hans"/>
        </w:rPr>
        <w:t>分析该企业专利购买历史，了解该企业向哪些专利权人购买了专利，以及购买了哪些专利。如果该企业购买专利数量较多，需要关注这些外购专利是否为企业的核心专利，进而分析企业的研发能力。该企业向</w:t>
      </w:r>
      <w:r>
        <w:rPr>
          <w:rFonts w:hint="eastAsia" w:ascii="宋体" w:hAnsi="宋体" w:eastAsia="宋体" w:cs="宋体"/>
          <w:color w:val="2E75B6" w:themeColor="accent1" w:themeShade="BF"/>
          <w:sz w:val="28"/>
          <w:szCs w:val="28"/>
          <w:lang w:val="en-US" w:eastAsia="zh-CN"/>
        </w:rPr>
        <w:t>{max_name_purchase}</w:t>
      </w:r>
      <w:r>
        <w:rPr>
          <w:rFonts w:hint="eastAsia" w:ascii="宋体" w:hAnsi="宋体" w:eastAsia="宋体" w:cs="宋体"/>
          <w:sz w:val="28"/>
          <w:szCs w:val="28"/>
          <w:lang w:val="en-US" w:eastAsia="zh-Hans"/>
        </w:rPr>
        <w:t>购买专利最多，为</w:t>
      </w:r>
      <w:r>
        <w:rPr>
          <w:rFonts w:hint="eastAsia" w:ascii="宋体" w:hAnsi="宋体" w:eastAsia="宋体" w:cs="宋体"/>
          <w:color w:val="2E75B6" w:themeColor="accent1" w:themeShade="BF"/>
          <w:sz w:val="28"/>
          <w:szCs w:val="28"/>
          <w:lang w:val="en-US" w:eastAsia="zh-CN"/>
        </w:rPr>
        <w:t>{max_value_purchase}</w:t>
      </w:r>
      <w:r>
        <w:rPr>
          <w:rFonts w:hint="eastAsia" w:ascii="宋体" w:hAnsi="宋体" w:eastAsia="宋体" w:cs="宋体"/>
          <w:sz w:val="28"/>
          <w:szCs w:val="28"/>
          <w:lang w:val="en-US" w:eastAsia="zh-Hans"/>
        </w:rPr>
        <w:t>件。</w:t>
      </w:r>
    </w:p>
    <w:p>
      <w:pPr>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outlineLvl w:val="9"/>
        <w:rPr>
          <w:rFonts w:hint="default" w:ascii="微软雅黑" w:hAnsi="微软雅黑" w:eastAsia="微软雅黑" w:cs="微软雅黑"/>
          <w:b w:val="0"/>
          <w:kern w:val="2"/>
          <w:sz w:val="28"/>
          <w:szCs w:val="28"/>
          <w:lang w:val="en-US" w:eastAsia="zh-CN" w:bidi="ar-SA"/>
        </w:rPr>
      </w:pPr>
      <w:r>
        <w:rPr>
          <w:rFonts w:hint="eastAsia" w:ascii="微软雅黑" w:hAnsi="微软雅黑" w:eastAsia="微软雅黑" w:cs="微软雅黑"/>
          <w:b w:val="0"/>
          <w:kern w:val="2"/>
          <w:sz w:val="28"/>
          <w:szCs w:val="28"/>
          <w:lang w:val="en-US" w:eastAsia="zh-CN" w:bidi="ar-SA"/>
        </w:rPr>
        <w:t>{%image8}</w:t>
      </w:r>
    </w:p>
    <w:p>
      <w:pPr>
        <w:pStyle w:val="4"/>
        <w:keepNext/>
        <w:keepLines/>
        <w:pageBreakBefore w:val="0"/>
        <w:widowControl w:val="0"/>
        <w:numPr>
          <w:ilvl w:val="0"/>
          <w:numId w:val="2"/>
        </w:numPr>
        <w:kinsoku/>
        <w:wordWrap/>
        <w:overflowPunct/>
        <w:topLinePunct w:val="0"/>
        <w:autoSpaceDE/>
        <w:autoSpaceDN/>
        <w:bidi w:val="0"/>
        <w:adjustRightInd/>
        <w:snapToGrid/>
        <w:spacing w:line="413" w:lineRule="auto"/>
        <w:ind w:left="0" w:leftChars="0" w:firstLine="0" w:firstLineChars="0"/>
        <w:textAlignment w:val="auto"/>
        <w:rPr>
          <w:rFonts w:hint="default" w:ascii="微软雅黑" w:hAnsi="微软雅黑" w:eastAsia="微软雅黑" w:cs="微软雅黑"/>
          <w:sz w:val="28"/>
          <w:szCs w:val="28"/>
          <w:lang w:eastAsia="zh-Hans"/>
        </w:rPr>
      </w:pPr>
      <w:bookmarkStart w:id="3" w:name="_Toc1965189751"/>
      <w:r>
        <w:rPr>
          <w:rFonts w:hint="eastAsia" w:ascii="微软雅黑" w:hAnsi="微软雅黑" w:eastAsia="微软雅黑" w:cs="微软雅黑"/>
          <w:sz w:val="28"/>
          <w:szCs w:val="28"/>
          <w:lang w:val="en-US" w:eastAsia="zh-Hans"/>
        </w:rPr>
        <w:t>科创能力评价</w:t>
      </w:r>
      <w:bookmarkEnd w:id="3"/>
    </w:p>
    <w:p>
      <w:pPr>
        <w:rPr>
          <w:rFonts w:hint="default"/>
          <w:lang w:eastAsia="zh-Hans"/>
        </w:rPr>
      </w:pPr>
    </w:p>
    <w:p>
      <w:pPr>
        <w:jc w:val="both"/>
        <w:rPr>
          <w:rFonts w:hint="eastAsia"/>
          <w:lang w:val="en-US" w:eastAsia="zh-CN"/>
        </w:rPr>
      </w:pPr>
      <w:r>
        <w:rPr>
          <w:rFonts w:hint="eastAsia"/>
          <w:lang w:val="en-US" w:eastAsia="zh-CN"/>
        </w:rPr>
        <w:t>{%image9}</w:t>
      </w:r>
    </w:p>
    <w:p>
      <w:pPr>
        <w:jc w:val="both"/>
        <w:rPr>
          <w:rFonts w:hint="default"/>
          <w:lang w:val="en-US" w:eastAsia="zh-CN"/>
        </w:rPr>
      </w:pPr>
      <w:r>
        <w:rPr>
          <w:rFonts w:hint="eastAsia"/>
          <w:lang w:val="en-US" w:eastAsia="zh-CN"/>
        </w:rPr>
        <w:t>{%image10}</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9FECAA"/>
    <w:multiLevelType w:val="singleLevel"/>
    <w:tmpl w:val="D49FECAA"/>
    <w:lvl w:ilvl="0" w:tentative="0">
      <w:start w:val="1"/>
      <w:numFmt w:val="chineseCounting"/>
      <w:suff w:val="nothing"/>
      <w:lvlText w:val="（%1）"/>
      <w:lvlJc w:val="left"/>
      <w:rPr>
        <w:rFonts w:hint="eastAsia"/>
      </w:rPr>
    </w:lvl>
  </w:abstractNum>
  <w:abstractNum w:abstractNumId="1">
    <w:nsid w:val="3C340D7B"/>
    <w:multiLevelType w:val="singleLevel"/>
    <w:tmpl w:val="3C340D7B"/>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2NjhhYTE4YjdkNzgzN2M0ZWEyNjY1YmE1NzAxMjMifQ=="/>
  </w:docVars>
  <w:rsids>
    <w:rsidRoot w:val="20735349"/>
    <w:rsid w:val="01FE0E46"/>
    <w:rsid w:val="03C21E18"/>
    <w:rsid w:val="043E70F5"/>
    <w:rsid w:val="05432019"/>
    <w:rsid w:val="05785C8A"/>
    <w:rsid w:val="05B64EE1"/>
    <w:rsid w:val="06287461"/>
    <w:rsid w:val="06345E06"/>
    <w:rsid w:val="065402FA"/>
    <w:rsid w:val="08007A98"/>
    <w:rsid w:val="08AE1E9F"/>
    <w:rsid w:val="094F5BEF"/>
    <w:rsid w:val="0AFC505D"/>
    <w:rsid w:val="0E0E7F9F"/>
    <w:rsid w:val="0F9D20EB"/>
    <w:rsid w:val="11685F57"/>
    <w:rsid w:val="15D1609C"/>
    <w:rsid w:val="1735378C"/>
    <w:rsid w:val="198F7978"/>
    <w:rsid w:val="1A4E0A01"/>
    <w:rsid w:val="1A7D7923"/>
    <w:rsid w:val="1CDB67A6"/>
    <w:rsid w:val="1EF23B09"/>
    <w:rsid w:val="1FEC73FE"/>
    <w:rsid w:val="20735349"/>
    <w:rsid w:val="20F7154B"/>
    <w:rsid w:val="21682094"/>
    <w:rsid w:val="21687E22"/>
    <w:rsid w:val="21F330CD"/>
    <w:rsid w:val="22633B74"/>
    <w:rsid w:val="23561A89"/>
    <w:rsid w:val="25523147"/>
    <w:rsid w:val="259F1612"/>
    <w:rsid w:val="299A2385"/>
    <w:rsid w:val="2AB8524D"/>
    <w:rsid w:val="2D1F42E8"/>
    <w:rsid w:val="309335A5"/>
    <w:rsid w:val="3153748F"/>
    <w:rsid w:val="32E8789B"/>
    <w:rsid w:val="32F143C9"/>
    <w:rsid w:val="33924C86"/>
    <w:rsid w:val="36D7294B"/>
    <w:rsid w:val="374E46CA"/>
    <w:rsid w:val="376712E7"/>
    <w:rsid w:val="3A8E63AC"/>
    <w:rsid w:val="3BA53EEC"/>
    <w:rsid w:val="3BB24A95"/>
    <w:rsid w:val="3E476CF0"/>
    <w:rsid w:val="3F6008E1"/>
    <w:rsid w:val="3FBC7BEE"/>
    <w:rsid w:val="3FF81122"/>
    <w:rsid w:val="45886FF9"/>
    <w:rsid w:val="46A20FAA"/>
    <w:rsid w:val="476E50DC"/>
    <w:rsid w:val="49125EA8"/>
    <w:rsid w:val="49737C66"/>
    <w:rsid w:val="4AEB04E6"/>
    <w:rsid w:val="4BF7106C"/>
    <w:rsid w:val="4CB842ED"/>
    <w:rsid w:val="4D1B73A9"/>
    <w:rsid w:val="4EBB3292"/>
    <w:rsid w:val="50691B42"/>
    <w:rsid w:val="513575B0"/>
    <w:rsid w:val="51FD1443"/>
    <w:rsid w:val="53402E0D"/>
    <w:rsid w:val="544D78BD"/>
    <w:rsid w:val="558008C3"/>
    <w:rsid w:val="55CF10A1"/>
    <w:rsid w:val="57844DD7"/>
    <w:rsid w:val="58E512E6"/>
    <w:rsid w:val="5ABE26ED"/>
    <w:rsid w:val="5DFE21BA"/>
    <w:rsid w:val="5EF62DCD"/>
    <w:rsid w:val="62036E4B"/>
    <w:rsid w:val="632F47BC"/>
    <w:rsid w:val="66D0648E"/>
    <w:rsid w:val="66FF0686"/>
    <w:rsid w:val="67F31E93"/>
    <w:rsid w:val="680622D3"/>
    <w:rsid w:val="6B237682"/>
    <w:rsid w:val="6C342C61"/>
    <w:rsid w:val="6EE612A3"/>
    <w:rsid w:val="707B6CEA"/>
    <w:rsid w:val="70A94337"/>
    <w:rsid w:val="728D1539"/>
    <w:rsid w:val="72F478CA"/>
    <w:rsid w:val="752C5B8B"/>
    <w:rsid w:val="7984417B"/>
    <w:rsid w:val="7AB94F83"/>
    <w:rsid w:val="7BC63589"/>
    <w:rsid w:val="7C6F7FEF"/>
    <w:rsid w:val="7FF0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toc 3"/>
    <w:basedOn w:val="1"/>
    <w:next w:val="1"/>
    <w:unhideWhenUsed/>
    <w:qFormat/>
    <w:uiPriority w:val="39"/>
    <w:pPr>
      <w:widowControl/>
      <w:spacing w:after="100" w:line="259" w:lineRule="auto"/>
      <w:ind w:left="440"/>
      <w:jc w:val="left"/>
    </w:pPr>
    <w:rPr>
      <w:rFonts w:cs="Times New Roman"/>
      <w:kern w:val="0"/>
      <w:sz w:val="22"/>
      <w:szCs w:val="2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unhideWhenUsed/>
    <w:qFormat/>
    <w:uiPriority w:val="39"/>
    <w:pPr>
      <w:widowControl/>
      <w:spacing w:after="100" w:line="259" w:lineRule="auto"/>
      <w:ind w:left="220"/>
      <w:jc w:val="left"/>
    </w:pPr>
    <w:rPr>
      <w:rFonts w:cs="Times New Roman"/>
      <w:kern w:val="0"/>
      <w:sz w:val="22"/>
      <w:szCs w:val="22"/>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Text"/>
    <w:basedOn w:val="1"/>
    <w:next w:val="1"/>
    <w:qFormat/>
    <w:uiPriority w:val="0"/>
    <w:pPr>
      <w:spacing w:after="120"/>
      <w:ind w:firstLine="420" w:firstLineChars="200"/>
      <w:textAlignment w:val="baseline"/>
    </w:p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63</Characters>
  <Lines>0</Lines>
  <Paragraphs>0</Paragraphs>
  <TotalTime>0</TotalTime>
  <ScaleCrop>false</ScaleCrop>
  <LinksUpToDate>false</LinksUpToDate>
  <CharactersWithSpaces>67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2023-07-12T22:56:00Z</dcterms:created>
  <dc:creator>霍然～</dc:creator>
  <cp:lastModifiedBy>韩笑</cp:lastModifiedBy>
  <dcterms:modified xsi:type="dcterms:W3CDTF">2023-08-04T08:06:05Z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221235D5560643D8BA3D97B0018371F9_13</vt:lpwstr>
  </property>
</Properties>
</file>